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1" w:rsidRPr="0032054A" w:rsidRDefault="0032054A" w:rsidP="00BA6A5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2054A">
        <w:rPr>
          <w:b/>
        </w:rPr>
        <w:t>Cultural Council of Greater Jacksonville</w:t>
      </w:r>
    </w:p>
    <w:p w:rsidR="0032054A" w:rsidRDefault="00FB537D" w:rsidP="00FB537D">
      <w:pPr>
        <w:spacing w:after="0" w:line="240" w:lineRule="auto"/>
        <w:jc w:val="center"/>
        <w:rPr>
          <w:b/>
        </w:rPr>
      </w:pPr>
      <w:r>
        <w:rPr>
          <w:b/>
        </w:rPr>
        <w:t>2018-2019</w:t>
      </w:r>
    </w:p>
    <w:p w:rsidR="00FB537D" w:rsidRPr="0032054A" w:rsidRDefault="00FB537D" w:rsidP="00FB537D">
      <w:pPr>
        <w:spacing w:after="0" w:line="240" w:lineRule="auto"/>
        <w:jc w:val="center"/>
        <w:rPr>
          <w:b/>
        </w:rPr>
      </w:pPr>
    </w:p>
    <w:p w:rsidR="004F4167" w:rsidRPr="00FB537D" w:rsidRDefault="00FB537D" w:rsidP="00BA6A54">
      <w:pPr>
        <w:spacing w:after="0"/>
        <w:rPr>
          <w:b/>
          <w:i/>
        </w:rPr>
      </w:pPr>
      <w:r w:rsidRPr="00FB537D">
        <w:rPr>
          <w:b/>
          <w:i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B537D" w:rsidTr="00AC0408">
        <w:tc>
          <w:tcPr>
            <w:tcW w:w="3685" w:type="dxa"/>
          </w:tcPr>
          <w:p w:rsidR="00FB537D" w:rsidRDefault="00FB537D" w:rsidP="004F4167">
            <w:r>
              <w:t>Ann Carey, Chair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Retired, Vice President of Information Technology at St. Vincent’s HealthCare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4F4167">
            <w:proofErr w:type="spellStart"/>
            <w:r>
              <w:t>Jannet</w:t>
            </w:r>
            <w:proofErr w:type="spellEnd"/>
            <w:r>
              <w:t xml:space="preserve"> Walker-Ford, Vice-Chair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Vice President of Government Relations at Cubic Transportation Systems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4F4167">
            <w:r>
              <w:t>Charlie Joseph, Immediate Past-Chair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 xml:space="preserve">Executive Vice President, Corporate Affairs and General Counsel at </w:t>
            </w:r>
            <w:proofErr w:type="spellStart"/>
            <w:r w:rsidRPr="00AC0408">
              <w:rPr>
                <w:i/>
              </w:rPr>
              <w:t>Guidewell</w:t>
            </w:r>
            <w:proofErr w:type="spellEnd"/>
          </w:p>
        </w:tc>
      </w:tr>
      <w:tr w:rsidR="00FB537D" w:rsidTr="00AC0408">
        <w:tc>
          <w:tcPr>
            <w:tcW w:w="3685" w:type="dxa"/>
          </w:tcPr>
          <w:p w:rsidR="00FB537D" w:rsidRDefault="00FB537D" w:rsidP="004F4167">
            <w:r>
              <w:t>Pamela Smith, Treasurer</w:t>
            </w:r>
          </w:p>
        </w:tc>
        <w:tc>
          <w:tcPr>
            <w:tcW w:w="5665" w:type="dxa"/>
          </w:tcPr>
          <w:p w:rsidR="00FB537D" w:rsidRDefault="00FB537D" w:rsidP="00FB537D">
            <w:pPr>
              <w:rPr>
                <w:i/>
              </w:rPr>
            </w:pPr>
            <w:r w:rsidRPr="00AC0408">
              <w:rPr>
                <w:i/>
              </w:rPr>
              <w:t xml:space="preserve">Chief Financial Officer at 3PHASE Business Advisors </w:t>
            </w:r>
          </w:p>
          <w:p w:rsidR="00AC0408" w:rsidRPr="00AC0408" w:rsidRDefault="00AC0408" w:rsidP="00FB537D">
            <w:pPr>
              <w:rPr>
                <w:i/>
              </w:rPr>
            </w:pP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Ryan Ali</w:t>
            </w:r>
          </w:p>
          <w:p w:rsidR="00FB537D" w:rsidRDefault="00FB537D" w:rsidP="004F4167"/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Director of Development at Baptist Health MD Anderson Cancer Center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 xml:space="preserve">Anne </w:t>
            </w:r>
            <w:proofErr w:type="spellStart"/>
            <w:r>
              <w:t>Boccuzzi</w:t>
            </w:r>
            <w:proofErr w:type="spellEnd"/>
          </w:p>
          <w:p w:rsidR="00FB537D" w:rsidRDefault="00FB537D" w:rsidP="004F4167"/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Vice President of Partnership Activations at Jacksonville Jaguars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4F4167">
            <w:r>
              <w:t>Mac Bracewell</w:t>
            </w:r>
          </w:p>
        </w:tc>
        <w:tc>
          <w:tcPr>
            <w:tcW w:w="5665" w:type="dxa"/>
          </w:tcPr>
          <w:p w:rsidR="00FB537D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Shareholder at Rogers Towers, P.A.</w:t>
            </w:r>
          </w:p>
          <w:p w:rsidR="00AC0408" w:rsidRPr="00AC0408" w:rsidRDefault="00AC0408" w:rsidP="004F4167">
            <w:pPr>
              <w:rPr>
                <w:i/>
              </w:rPr>
            </w:pP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Jackie Cornelius</w:t>
            </w:r>
          </w:p>
          <w:p w:rsidR="00FB537D" w:rsidRDefault="00FB537D" w:rsidP="004F4167"/>
        </w:tc>
        <w:tc>
          <w:tcPr>
            <w:tcW w:w="5665" w:type="dxa"/>
          </w:tcPr>
          <w:p w:rsidR="00FB537D" w:rsidRPr="00AC0408" w:rsidRDefault="00E7669A" w:rsidP="00E7669A">
            <w:pPr>
              <w:rPr>
                <w:i/>
              </w:rPr>
            </w:pPr>
            <w:r>
              <w:rPr>
                <w:i/>
              </w:rPr>
              <w:t xml:space="preserve">Retired, Principal of Douglas Anderson School of the Arts; Executive Director of the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Douglas Anderson School of the Arts Foundation; and Arts Education Consultant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Diana Donovan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Executive Director, Office of the President and Community Relations at Jacksonville University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Kirsten Doolittle</w:t>
            </w:r>
          </w:p>
        </w:tc>
        <w:tc>
          <w:tcPr>
            <w:tcW w:w="5665" w:type="dxa"/>
          </w:tcPr>
          <w:p w:rsidR="00FB537D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Founder and Managing Shareholder at Aequitas Counsel</w:t>
            </w:r>
          </w:p>
          <w:p w:rsidR="00AC0408" w:rsidRPr="00AC0408" w:rsidRDefault="00AC0408" w:rsidP="004F4167">
            <w:pPr>
              <w:rPr>
                <w:i/>
              </w:rPr>
            </w:pP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Bill Ferry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Senior Director of Government and Community Affairs at Comcast Cable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>Kemal Gasper</w:t>
            </w:r>
          </w:p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>Vice President of Business Development at 121 Financial Credit Union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r>
              <w:t xml:space="preserve">Christopher </w:t>
            </w:r>
            <w:proofErr w:type="spellStart"/>
            <w:r>
              <w:t>Lazzara</w:t>
            </w:r>
            <w:proofErr w:type="spellEnd"/>
          </w:p>
          <w:p w:rsidR="00FB537D" w:rsidRDefault="00FB537D" w:rsidP="00FB537D"/>
        </w:tc>
        <w:tc>
          <w:tcPr>
            <w:tcW w:w="5665" w:type="dxa"/>
          </w:tcPr>
          <w:p w:rsidR="00FB537D" w:rsidRPr="00AC0408" w:rsidRDefault="00FB537D" w:rsidP="004F4167">
            <w:pPr>
              <w:rPr>
                <w:i/>
              </w:rPr>
            </w:pPr>
            <w:r w:rsidRPr="00AC0408">
              <w:rPr>
                <w:i/>
              </w:rPr>
              <w:t xml:space="preserve">Founder and Chief Executive Officer at </w:t>
            </w:r>
            <w:proofErr w:type="spellStart"/>
            <w:r w:rsidRPr="00AC0408">
              <w:rPr>
                <w:i/>
              </w:rPr>
              <w:t>MountainStar</w:t>
            </w:r>
            <w:proofErr w:type="spellEnd"/>
            <w:r w:rsidRPr="00AC0408">
              <w:rPr>
                <w:i/>
              </w:rPr>
              <w:t xml:space="preserve"> Capital</w:t>
            </w:r>
          </w:p>
        </w:tc>
      </w:tr>
      <w:tr w:rsidR="00FB537D" w:rsidTr="00AC0408">
        <w:tc>
          <w:tcPr>
            <w:tcW w:w="3685" w:type="dxa"/>
          </w:tcPr>
          <w:p w:rsidR="00FB537D" w:rsidRDefault="00FB537D" w:rsidP="00FB537D">
            <w:proofErr w:type="spellStart"/>
            <w:r>
              <w:t>JaMario</w:t>
            </w:r>
            <w:proofErr w:type="spellEnd"/>
            <w:r>
              <w:t xml:space="preserve"> Stills</w:t>
            </w:r>
          </w:p>
          <w:p w:rsidR="00FB537D" w:rsidRDefault="00FB537D" w:rsidP="00FB537D"/>
        </w:tc>
        <w:tc>
          <w:tcPr>
            <w:tcW w:w="5665" w:type="dxa"/>
          </w:tcPr>
          <w:p w:rsidR="00FB537D" w:rsidRPr="00AC0408" w:rsidRDefault="00FB537D" w:rsidP="00FB537D">
            <w:pPr>
              <w:rPr>
                <w:i/>
              </w:rPr>
            </w:pPr>
            <w:r w:rsidRPr="00AC0408">
              <w:rPr>
                <w:i/>
              </w:rPr>
              <w:t>Director of Development at The Performers Academy and Co-Founder of the First Coast Actors Center</w:t>
            </w:r>
          </w:p>
        </w:tc>
      </w:tr>
    </w:tbl>
    <w:p w:rsidR="00FB537D" w:rsidRPr="00FB537D" w:rsidRDefault="00FB537D" w:rsidP="004F4167">
      <w:pPr>
        <w:spacing w:after="0" w:line="240" w:lineRule="auto"/>
      </w:pPr>
    </w:p>
    <w:p w:rsidR="00FB537D" w:rsidRDefault="00FB537D" w:rsidP="004F4167">
      <w:pPr>
        <w:spacing w:after="0" w:line="240" w:lineRule="auto"/>
        <w:rPr>
          <w:b/>
          <w:i/>
          <w:u w:val="single"/>
        </w:rPr>
      </w:pPr>
    </w:p>
    <w:p w:rsidR="00FB537D" w:rsidRDefault="00FB537D">
      <w:r>
        <w:br w:type="page"/>
      </w:r>
    </w:p>
    <w:p w:rsidR="004F4167" w:rsidRPr="00FB537D" w:rsidRDefault="004F4167" w:rsidP="00CA0825">
      <w:pPr>
        <w:spacing w:after="0"/>
        <w:ind w:left="2880" w:firstLine="720"/>
        <w:rPr>
          <w:b/>
          <w:i/>
        </w:rPr>
      </w:pPr>
    </w:p>
    <w:p w:rsidR="00AC0408" w:rsidRDefault="00AC0408" w:rsidP="00FB537D">
      <w:pPr>
        <w:spacing w:after="0"/>
        <w:jc w:val="both"/>
        <w:rPr>
          <w:b/>
          <w:i/>
        </w:rPr>
      </w:pPr>
      <w:r>
        <w:rPr>
          <w:b/>
          <w:i/>
        </w:rPr>
        <w:t>Board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Executive Committee</w:t>
            </w:r>
          </w:p>
        </w:tc>
        <w:tc>
          <w:tcPr>
            <w:tcW w:w="6115" w:type="dxa"/>
          </w:tcPr>
          <w:p w:rsidR="00AC0408" w:rsidRDefault="00AC0408" w:rsidP="00AC0408">
            <w:r>
              <w:t>Ann Carey, Chair</w:t>
            </w:r>
          </w:p>
          <w:p w:rsidR="00AC0408" w:rsidRDefault="00AC0408" w:rsidP="00AC0408">
            <w:proofErr w:type="spellStart"/>
            <w:r>
              <w:t>Jannet</w:t>
            </w:r>
            <w:proofErr w:type="spellEnd"/>
            <w:r>
              <w:t xml:space="preserve"> Walker-Ford, Vice-Chair</w:t>
            </w:r>
          </w:p>
          <w:p w:rsidR="00AC0408" w:rsidRDefault="00AC0408" w:rsidP="00AC0408">
            <w:r>
              <w:t>Charlie Joseph, Immediate Past-Chair</w:t>
            </w:r>
          </w:p>
          <w:p w:rsidR="00AC0408" w:rsidRDefault="00AC0408" w:rsidP="00AC0408">
            <w:r>
              <w:t>Pamela Smith, Treasurer</w:t>
            </w:r>
          </w:p>
          <w:p w:rsidR="00AC0408" w:rsidRDefault="00AC0408" w:rsidP="00AC0408">
            <w:r>
              <w:t>Kemal Gasper, Development</w:t>
            </w:r>
          </w:p>
          <w:p w:rsidR="0073197F" w:rsidRDefault="0073197F" w:rsidP="00AC0408">
            <w:proofErr w:type="spellStart"/>
            <w:r>
              <w:t>JaMario</w:t>
            </w:r>
            <w:proofErr w:type="spellEnd"/>
            <w:r>
              <w:t xml:space="preserve"> Stills, Secretary</w:t>
            </w:r>
          </w:p>
        </w:tc>
      </w:tr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Governance Committee</w:t>
            </w:r>
          </w:p>
        </w:tc>
        <w:tc>
          <w:tcPr>
            <w:tcW w:w="6115" w:type="dxa"/>
          </w:tcPr>
          <w:p w:rsidR="00AC0408" w:rsidRDefault="00AC0408" w:rsidP="00FB537D">
            <w:pPr>
              <w:jc w:val="both"/>
            </w:pPr>
            <w:proofErr w:type="spellStart"/>
            <w:r>
              <w:t>Jannet</w:t>
            </w:r>
            <w:proofErr w:type="spellEnd"/>
            <w:r>
              <w:t xml:space="preserve"> Walker-Ford, Chair</w:t>
            </w:r>
          </w:p>
          <w:p w:rsidR="00AC0408" w:rsidRDefault="00AC0408" w:rsidP="00FB537D">
            <w:pPr>
              <w:jc w:val="both"/>
            </w:pPr>
            <w:r>
              <w:t>Mac Bracewell</w:t>
            </w:r>
          </w:p>
          <w:p w:rsidR="00AC0408" w:rsidRDefault="00AC0408" w:rsidP="00FB537D">
            <w:pPr>
              <w:jc w:val="both"/>
            </w:pPr>
            <w:r>
              <w:t>Charlie Joseph</w:t>
            </w:r>
          </w:p>
        </w:tc>
      </w:tr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Finance Committee</w:t>
            </w:r>
          </w:p>
        </w:tc>
        <w:tc>
          <w:tcPr>
            <w:tcW w:w="6115" w:type="dxa"/>
          </w:tcPr>
          <w:p w:rsidR="00AC0408" w:rsidRDefault="00AC0408" w:rsidP="00FB537D">
            <w:pPr>
              <w:jc w:val="both"/>
            </w:pPr>
            <w:r>
              <w:t xml:space="preserve">Pamela Smith, </w:t>
            </w:r>
            <w:r w:rsidR="00E0394E">
              <w:t xml:space="preserve">Treasurer and </w:t>
            </w:r>
            <w:r>
              <w:t>Chair</w:t>
            </w:r>
          </w:p>
          <w:p w:rsidR="00AC0408" w:rsidRDefault="00AC0408" w:rsidP="00FB537D">
            <w:pPr>
              <w:jc w:val="both"/>
            </w:pPr>
            <w:r>
              <w:t>Bill Ferry</w:t>
            </w:r>
          </w:p>
          <w:p w:rsidR="00AC0408" w:rsidRDefault="00AC0408" w:rsidP="00FB537D">
            <w:pPr>
              <w:jc w:val="both"/>
            </w:pPr>
            <w:r>
              <w:t>Kirsten Doolittle</w:t>
            </w:r>
          </w:p>
        </w:tc>
      </w:tr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Development Committee</w:t>
            </w:r>
          </w:p>
        </w:tc>
        <w:tc>
          <w:tcPr>
            <w:tcW w:w="6115" w:type="dxa"/>
          </w:tcPr>
          <w:p w:rsidR="00AC0408" w:rsidRDefault="00AC0408" w:rsidP="00FB537D">
            <w:pPr>
              <w:jc w:val="both"/>
            </w:pPr>
            <w:r>
              <w:t>Kemal Gasper, Chair</w:t>
            </w:r>
          </w:p>
          <w:p w:rsidR="00AC0408" w:rsidRDefault="00AC0408" w:rsidP="00FB537D">
            <w:pPr>
              <w:jc w:val="both"/>
            </w:pPr>
            <w:r>
              <w:t>Jackie Cornelius</w:t>
            </w:r>
          </w:p>
          <w:p w:rsidR="00AC0408" w:rsidRDefault="00AC0408" w:rsidP="00FB537D">
            <w:pPr>
              <w:jc w:val="both"/>
            </w:pPr>
            <w:r>
              <w:t>Diana Donovan</w:t>
            </w:r>
          </w:p>
        </w:tc>
      </w:tr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Cultural Service Grant Committee</w:t>
            </w:r>
          </w:p>
        </w:tc>
        <w:tc>
          <w:tcPr>
            <w:tcW w:w="6115" w:type="dxa"/>
          </w:tcPr>
          <w:p w:rsidR="00AC0408" w:rsidRDefault="00AC0408" w:rsidP="00FB537D">
            <w:pPr>
              <w:jc w:val="both"/>
            </w:pPr>
            <w:r>
              <w:t xml:space="preserve">Anne </w:t>
            </w:r>
            <w:proofErr w:type="spellStart"/>
            <w:r>
              <w:t>Boccuzzi</w:t>
            </w:r>
            <w:proofErr w:type="spellEnd"/>
          </w:p>
          <w:p w:rsidR="00AC0408" w:rsidRDefault="00AC0408" w:rsidP="00FB537D">
            <w:pPr>
              <w:jc w:val="both"/>
            </w:pPr>
            <w:proofErr w:type="spellStart"/>
            <w:r>
              <w:t>Jannet</w:t>
            </w:r>
            <w:proofErr w:type="spellEnd"/>
            <w:r>
              <w:t xml:space="preserve"> Walker-Ford</w:t>
            </w:r>
          </w:p>
          <w:p w:rsidR="00AC0408" w:rsidRDefault="00AC0408" w:rsidP="00FB537D">
            <w:pPr>
              <w:jc w:val="both"/>
            </w:pPr>
            <w:r>
              <w:t>Diana Donovan</w:t>
            </w:r>
          </w:p>
        </w:tc>
      </w:tr>
      <w:tr w:rsidR="00AC0408" w:rsidTr="00AC0408">
        <w:tc>
          <w:tcPr>
            <w:tcW w:w="3235" w:type="dxa"/>
          </w:tcPr>
          <w:p w:rsidR="00AC0408" w:rsidRDefault="00AC0408" w:rsidP="00FB537D">
            <w:pPr>
              <w:jc w:val="both"/>
            </w:pPr>
            <w:r>
              <w:t>Art in Public Places Committee</w:t>
            </w:r>
          </w:p>
        </w:tc>
        <w:tc>
          <w:tcPr>
            <w:tcW w:w="6115" w:type="dxa"/>
          </w:tcPr>
          <w:p w:rsidR="00AC0408" w:rsidRDefault="00AC0408" w:rsidP="00FB537D">
            <w:pPr>
              <w:jc w:val="both"/>
            </w:pPr>
            <w:r>
              <w:t>Jackie Cornelius</w:t>
            </w:r>
          </w:p>
          <w:p w:rsidR="00AC0408" w:rsidRDefault="00AC0408" w:rsidP="00FB537D">
            <w:pPr>
              <w:jc w:val="both"/>
            </w:pPr>
            <w:proofErr w:type="spellStart"/>
            <w:r>
              <w:t>JaMario</w:t>
            </w:r>
            <w:proofErr w:type="spellEnd"/>
            <w:r>
              <w:t xml:space="preserve"> Stills</w:t>
            </w:r>
          </w:p>
        </w:tc>
      </w:tr>
    </w:tbl>
    <w:p w:rsidR="00AC0408" w:rsidRPr="00AC0408" w:rsidRDefault="00AC0408" w:rsidP="00FB537D">
      <w:pPr>
        <w:spacing w:after="0"/>
        <w:jc w:val="both"/>
      </w:pPr>
    </w:p>
    <w:p w:rsidR="004F4167" w:rsidRPr="00FB537D" w:rsidRDefault="0032054A" w:rsidP="00BA6A54">
      <w:pPr>
        <w:spacing w:after="0"/>
      </w:pPr>
      <w:r>
        <w:tab/>
      </w:r>
      <w:r>
        <w:tab/>
      </w:r>
    </w:p>
    <w:p w:rsidR="00BA6A54" w:rsidRPr="00FB537D" w:rsidRDefault="00AC0408" w:rsidP="00BA6A54">
      <w:pPr>
        <w:spacing w:after="0"/>
        <w:rPr>
          <w:b/>
          <w:i/>
        </w:rPr>
      </w:pPr>
      <w:r>
        <w:rPr>
          <w:b/>
          <w:i/>
        </w:rPr>
        <w:t xml:space="preserve">Board </w:t>
      </w:r>
      <w:r w:rsidR="004F4167" w:rsidRPr="00FB537D">
        <w:rPr>
          <w:b/>
          <w:i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</w:tblGrid>
      <w:tr w:rsidR="00AC0408" w:rsidTr="00AC0408">
        <w:tc>
          <w:tcPr>
            <w:tcW w:w="1705" w:type="dxa"/>
          </w:tcPr>
          <w:p w:rsidR="00AC0408" w:rsidRPr="00AC0408" w:rsidRDefault="00AC0408" w:rsidP="00AC0408">
            <w:r>
              <w:t>Gender</w:t>
            </w:r>
          </w:p>
        </w:tc>
        <w:tc>
          <w:tcPr>
            <w:tcW w:w="3690" w:type="dxa"/>
          </w:tcPr>
          <w:p w:rsidR="00AC0408" w:rsidRDefault="00AC0408" w:rsidP="00AC0408">
            <w:r>
              <w:t>Male 50%</w:t>
            </w:r>
          </w:p>
          <w:p w:rsidR="00AC0408" w:rsidRPr="00AC0408" w:rsidRDefault="00AC0408" w:rsidP="00AC0408">
            <w:r>
              <w:t>Female 50%</w:t>
            </w:r>
          </w:p>
        </w:tc>
      </w:tr>
      <w:tr w:rsidR="00AC0408" w:rsidTr="00AC0408">
        <w:tc>
          <w:tcPr>
            <w:tcW w:w="1705" w:type="dxa"/>
          </w:tcPr>
          <w:p w:rsidR="00AC0408" w:rsidRPr="00AC0408" w:rsidRDefault="00AC0408" w:rsidP="00AC0408">
            <w:r>
              <w:t>Race</w:t>
            </w:r>
          </w:p>
        </w:tc>
        <w:tc>
          <w:tcPr>
            <w:tcW w:w="3690" w:type="dxa"/>
          </w:tcPr>
          <w:p w:rsidR="00AC0408" w:rsidRDefault="00AC0408" w:rsidP="00AC0408">
            <w:r>
              <w:t>64% White</w:t>
            </w:r>
          </w:p>
          <w:p w:rsidR="00AC0408" w:rsidRDefault="00AC0408" w:rsidP="00AC0408">
            <w:r>
              <w:t>29% African American/Black</w:t>
            </w:r>
          </w:p>
          <w:p w:rsidR="00AC0408" w:rsidRPr="00AC0408" w:rsidRDefault="00305CDA" w:rsidP="00AC0408">
            <w:r>
              <w:t>7% Other</w:t>
            </w:r>
          </w:p>
        </w:tc>
      </w:tr>
      <w:tr w:rsidR="00AC0408" w:rsidTr="00AC0408">
        <w:tc>
          <w:tcPr>
            <w:tcW w:w="1705" w:type="dxa"/>
          </w:tcPr>
          <w:p w:rsidR="00AC0408" w:rsidRPr="00AC0408" w:rsidRDefault="00AC0408" w:rsidP="00AC0408">
            <w:r>
              <w:t>Age</w:t>
            </w:r>
          </w:p>
        </w:tc>
        <w:tc>
          <w:tcPr>
            <w:tcW w:w="3690" w:type="dxa"/>
          </w:tcPr>
          <w:p w:rsidR="00AC0408" w:rsidRPr="00AC0408" w:rsidRDefault="00AC0408" w:rsidP="00AC0408">
            <w:r w:rsidRPr="00AC0408">
              <w:t>43% 18-44</w:t>
            </w:r>
          </w:p>
          <w:p w:rsidR="00AC0408" w:rsidRPr="00AC0408" w:rsidRDefault="00AC0408" w:rsidP="00AC0408">
            <w:r w:rsidRPr="00AC0408">
              <w:t>50% 45-64</w:t>
            </w:r>
          </w:p>
          <w:p w:rsidR="00AC0408" w:rsidRDefault="00AC0408" w:rsidP="00AC0408">
            <w:pPr>
              <w:rPr>
                <w:b/>
                <w:u w:val="single"/>
              </w:rPr>
            </w:pPr>
            <w:r w:rsidRPr="00AC0408">
              <w:t>7% 65 and older</w:t>
            </w:r>
          </w:p>
        </w:tc>
      </w:tr>
    </w:tbl>
    <w:p w:rsidR="00FD3035" w:rsidRPr="00AC0408" w:rsidRDefault="00FD3035" w:rsidP="00AC0408">
      <w:pPr>
        <w:spacing w:after="0"/>
        <w:rPr>
          <w:b/>
          <w:u w:val="single"/>
        </w:rPr>
      </w:pPr>
    </w:p>
    <w:sectPr w:rsidR="00FD3035" w:rsidRPr="00AC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D0" w:rsidRDefault="005B72D0" w:rsidP="00E0394E">
      <w:pPr>
        <w:spacing w:after="0" w:line="240" w:lineRule="auto"/>
      </w:pPr>
      <w:r>
        <w:separator/>
      </w:r>
    </w:p>
  </w:endnote>
  <w:endnote w:type="continuationSeparator" w:id="0">
    <w:p w:rsidR="005B72D0" w:rsidRDefault="005B72D0" w:rsidP="00E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A" w:rsidRDefault="00357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A" w:rsidRDefault="00357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A" w:rsidRDefault="00357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D0" w:rsidRDefault="005B72D0" w:rsidP="00E0394E">
      <w:pPr>
        <w:spacing w:after="0" w:line="240" w:lineRule="auto"/>
      </w:pPr>
      <w:r>
        <w:separator/>
      </w:r>
    </w:p>
  </w:footnote>
  <w:footnote w:type="continuationSeparator" w:id="0">
    <w:p w:rsidR="005B72D0" w:rsidRDefault="005B72D0" w:rsidP="00E0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A" w:rsidRDefault="00357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4E" w:rsidRDefault="00E0394E" w:rsidP="00E0394E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D6A6454" wp14:editId="3597CCBF">
          <wp:extent cx="1936990" cy="1146810"/>
          <wp:effectExtent l="0" t="0" r="6350" b="0"/>
          <wp:docPr id="2" name="Picture 2" descr="S:\Staff\Staff Archive\Erin Galat\Cultural Council Logos\Standard Logo\CC Logo JPE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aff\Staff Archive\Erin Galat\Cultural Council Logos\Standard Logo\CC Logo JPE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61" cy="118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94E" w:rsidRDefault="00E0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A" w:rsidRDefault="00357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4"/>
    <w:multiLevelType w:val="hybridMultilevel"/>
    <w:tmpl w:val="F248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A"/>
    <w:rsid w:val="000F4EF5"/>
    <w:rsid w:val="00113A2E"/>
    <w:rsid w:val="00305CDA"/>
    <w:rsid w:val="0032054A"/>
    <w:rsid w:val="00357ACA"/>
    <w:rsid w:val="004F4167"/>
    <w:rsid w:val="005B72D0"/>
    <w:rsid w:val="0073197F"/>
    <w:rsid w:val="00AC0408"/>
    <w:rsid w:val="00BA6A54"/>
    <w:rsid w:val="00CA0825"/>
    <w:rsid w:val="00CF7700"/>
    <w:rsid w:val="00D05F14"/>
    <w:rsid w:val="00E0394E"/>
    <w:rsid w:val="00E7669A"/>
    <w:rsid w:val="00FB537D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67"/>
    <w:pPr>
      <w:ind w:left="720"/>
      <w:contextualSpacing/>
    </w:pPr>
  </w:style>
  <w:style w:type="table" w:styleId="TableGrid">
    <w:name w:val="Table Grid"/>
    <w:basedOn w:val="TableNormal"/>
    <w:uiPriority w:val="39"/>
    <w:rsid w:val="00FB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4E"/>
  </w:style>
  <w:style w:type="paragraph" w:styleId="Footer">
    <w:name w:val="footer"/>
    <w:basedOn w:val="Normal"/>
    <w:link w:val="Foot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4E"/>
  </w:style>
  <w:style w:type="paragraph" w:styleId="BalloonText">
    <w:name w:val="Balloon Text"/>
    <w:basedOn w:val="Normal"/>
    <w:link w:val="BalloonTextChar"/>
    <w:uiPriority w:val="99"/>
    <w:semiHidden/>
    <w:unhideWhenUsed/>
    <w:rsid w:val="0030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67"/>
    <w:pPr>
      <w:ind w:left="720"/>
      <w:contextualSpacing/>
    </w:pPr>
  </w:style>
  <w:style w:type="table" w:styleId="TableGrid">
    <w:name w:val="Table Grid"/>
    <w:basedOn w:val="TableNormal"/>
    <w:uiPriority w:val="39"/>
    <w:rsid w:val="00FB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4E"/>
  </w:style>
  <w:style w:type="paragraph" w:styleId="Footer">
    <w:name w:val="footer"/>
    <w:basedOn w:val="Normal"/>
    <w:link w:val="Foot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4E"/>
  </w:style>
  <w:style w:type="paragraph" w:styleId="BalloonText">
    <w:name w:val="Balloon Text"/>
    <w:basedOn w:val="Normal"/>
    <w:link w:val="BalloonTextChar"/>
    <w:uiPriority w:val="99"/>
    <w:semiHidden/>
    <w:unhideWhenUsed/>
    <w:rsid w:val="0030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2019-05-16T14:00:00Z</dcterms:created>
  <dcterms:modified xsi:type="dcterms:W3CDTF">2019-05-16T14:00:00Z</dcterms:modified>
</cp:coreProperties>
</file>