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30" w:lineRule="auto"/>
        <w:jc w:val="center"/>
        <w:rPr>
          <w:rFonts w:ascii="Arial" w:cs="Arial" w:eastAsia="Arial" w:hAnsi="Arial"/>
          <w:b w:val="0"/>
          <w:color w:val="292522"/>
          <w:sz w:val="20"/>
          <w:szCs w:val="20"/>
          <w:vertAlign w:val="baseline"/>
        </w:rPr>
      </w:pPr>
      <w:r w:rsidDel="00000000" w:rsidR="00000000" w:rsidRPr="00000000">
        <w:rPr>
          <w:rFonts w:ascii="Arial" w:cs="Arial" w:eastAsia="Arial" w:hAnsi="Arial"/>
          <w:b w:val="1"/>
          <w:color w:val="292522"/>
          <w:sz w:val="20"/>
          <w:szCs w:val="20"/>
          <w:vertAlign w:val="baseline"/>
          <w:rtl w:val="0"/>
        </w:rPr>
        <w:t xml:space="preserve">What is an LAA – Local Arts Agency?</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color w:val="292522"/>
          <w:sz w:val="20"/>
          <w:szCs w:val="20"/>
          <w:vertAlign w:val="baseline"/>
        </w:rPr>
      </w:pPr>
      <w:r w:rsidDel="00000000" w:rsidR="00000000" w:rsidRPr="00000000">
        <w:rPr>
          <w:rFonts w:ascii="Arial" w:cs="Arial" w:eastAsia="Arial" w:hAnsi="Arial"/>
          <w:color w:val="292522"/>
          <w:sz w:val="20"/>
          <w:szCs w:val="20"/>
          <w:vertAlign w:val="baseline"/>
          <w:rtl w:val="0"/>
        </w:rPr>
        <w:t xml:space="preserve">The nation’s 4,500 Local Arts Agencies (LAAs) promote, support, and develop the arts at the local level ensuring a vital presence for the arts throughout America’s communities. LAAs are diverse in their makeup—they have many different names and embrace a spectrum of artistic disciplines. But each LAA, in its own way, works to sustain the health and vitality of the arts and artists locally, while also striving to make the arts accessible to all members of a community. Each LAA in America is unique to the community that it serves and each evolves within its community—no two LAAs are exactly alike in name, programming or even mission. Below is information to help you learn more about LAAs so that you can identify the LAAs that serve your community.</w:t>
      </w:r>
    </w:p>
    <w:p w:rsidR="00000000" w:rsidDel="00000000" w:rsidP="00000000" w:rsidRDefault="00000000" w:rsidRPr="00000000" w14:paraId="00000003">
      <w:pPr>
        <w:shd w:fill="ffffff" w:val="clear"/>
        <w:spacing w:after="0" w:line="240" w:lineRule="auto"/>
        <w:rPr>
          <w:rFonts w:ascii="Arial" w:cs="Arial" w:eastAsia="Arial" w:hAnsi="Arial"/>
          <w:b w:val="0"/>
          <w:color w:val="292522"/>
          <w:sz w:val="20"/>
          <w:szCs w:val="20"/>
          <w:vertAlign w:val="baseline"/>
        </w:rPr>
      </w:pPr>
      <w:r w:rsidDel="00000000" w:rsidR="00000000" w:rsidRPr="00000000">
        <w:rPr>
          <w:rtl w:val="0"/>
        </w:rPr>
      </w:r>
    </w:p>
    <w:p w:rsidR="00000000" w:rsidDel="00000000" w:rsidP="00000000" w:rsidRDefault="00000000" w:rsidRPr="00000000" w14:paraId="00000004">
      <w:pPr>
        <w:shd w:fill="ffffff" w:val="clear"/>
        <w:spacing w:after="0" w:line="240" w:lineRule="auto"/>
        <w:rPr>
          <w:rFonts w:ascii="Arial" w:cs="Arial" w:eastAsia="Arial" w:hAnsi="Arial"/>
          <w:color w:val="292522"/>
          <w:sz w:val="20"/>
          <w:szCs w:val="20"/>
          <w:vertAlign w:val="baseline"/>
        </w:rPr>
      </w:pPr>
      <w:r w:rsidDel="00000000" w:rsidR="00000000" w:rsidRPr="00000000">
        <w:rPr>
          <w:rFonts w:ascii="Arial" w:cs="Arial" w:eastAsia="Arial" w:hAnsi="Arial"/>
          <w:b w:val="1"/>
          <w:color w:val="292522"/>
          <w:sz w:val="20"/>
          <w:szCs w:val="20"/>
          <w:vertAlign w:val="baseline"/>
          <w:rtl w:val="0"/>
        </w:rPr>
        <w:t xml:space="preserve">An LAA by Any Other Name is Still an LAA—Common names of LAAs include:</w:t>
      </w:r>
      <w:r w:rsidDel="00000000" w:rsidR="00000000" w:rsidRPr="00000000">
        <w:rPr>
          <w:rtl w:val="0"/>
        </w:rPr>
      </w:r>
    </w:p>
    <w:p w:rsidR="00000000" w:rsidDel="00000000" w:rsidP="00000000" w:rsidRDefault="00000000" w:rsidRPr="00000000" w14:paraId="00000005">
      <w:pPr>
        <w:numPr>
          <w:ilvl w:val="0"/>
          <w:numId w:val="3"/>
        </w:numPr>
        <w:shd w:fill="ffffff" w:val="clear"/>
        <w:spacing w:after="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Arts Council (or Arts &amp; _________ Council)</w:t>
      </w:r>
    </w:p>
    <w:p w:rsidR="00000000" w:rsidDel="00000000" w:rsidP="00000000" w:rsidRDefault="00000000" w:rsidRPr="00000000" w14:paraId="00000006">
      <w:pPr>
        <w:numPr>
          <w:ilvl w:val="0"/>
          <w:numId w:val="3"/>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Arts commission, cultural commission, or heritage commission</w:t>
      </w:r>
    </w:p>
    <w:p w:rsidR="00000000" w:rsidDel="00000000" w:rsidP="00000000" w:rsidRDefault="00000000" w:rsidRPr="00000000" w14:paraId="00000007">
      <w:pPr>
        <w:numPr>
          <w:ilvl w:val="0"/>
          <w:numId w:val="3"/>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Cultural affairs department • Cultural alliance</w:t>
      </w:r>
    </w:p>
    <w:p w:rsidR="00000000" w:rsidDel="00000000" w:rsidP="00000000" w:rsidRDefault="00000000" w:rsidRPr="00000000" w14:paraId="00000008">
      <w:pPr>
        <w:numPr>
          <w:ilvl w:val="0"/>
          <w:numId w:val="3"/>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Arts Center</w:t>
      </w:r>
    </w:p>
    <w:p w:rsidR="00000000" w:rsidDel="00000000" w:rsidP="00000000" w:rsidRDefault="00000000" w:rsidRPr="00000000" w14:paraId="00000009">
      <w:pPr>
        <w:numPr>
          <w:ilvl w:val="0"/>
          <w:numId w:val="3"/>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Business Council for the Arts</w:t>
      </w:r>
    </w:p>
    <w:p w:rsidR="00000000" w:rsidDel="00000000" w:rsidP="00000000" w:rsidRDefault="00000000" w:rsidRPr="00000000" w14:paraId="0000000A">
      <w:pPr>
        <w:numPr>
          <w:ilvl w:val="0"/>
          <w:numId w:val="3"/>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Arts service organization</w:t>
      </w:r>
    </w:p>
    <w:p w:rsidR="00000000" w:rsidDel="00000000" w:rsidP="00000000" w:rsidRDefault="00000000" w:rsidRPr="00000000" w14:paraId="0000000B">
      <w:pPr>
        <w:numPr>
          <w:ilvl w:val="0"/>
          <w:numId w:val="3"/>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United Arts Fund</w:t>
      </w:r>
    </w:p>
    <w:p w:rsidR="00000000" w:rsidDel="00000000" w:rsidP="00000000" w:rsidRDefault="00000000" w:rsidRPr="00000000" w14:paraId="0000000C">
      <w:pPr>
        <w:numPr>
          <w:ilvl w:val="0"/>
          <w:numId w:val="3"/>
        </w:numPr>
        <w:shd w:fill="ffffff" w:val="clear"/>
        <w:spacing w:after="28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Or any creative name that suggest the Work they do like ArtsWave, 4Culure, and Allied Arts</w:t>
      </w:r>
    </w:p>
    <w:p w:rsidR="00000000" w:rsidDel="00000000" w:rsidP="00000000" w:rsidRDefault="00000000" w:rsidRPr="00000000" w14:paraId="0000000D">
      <w:pPr>
        <w:shd w:fill="ffffff" w:val="clear"/>
        <w:spacing w:after="0" w:lineRule="auto"/>
        <w:rPr>
          <w:rFonts w:ascii="Arial" w:cs="Arial" w:eastAsia="Arial" w:hAnsi="Arial"/>
          <w:color w:val="292522"/>
          <w:sz w:val="20"/>
          <w:szCs w:val="20"/>
          <w:vertAlign w:val="baseline"/>
        </w:rPr>
      </w:pPr>
      <w:r w:rsidDel="00000000" w:rsidR="00000000" w:rsidRPr="00000000">
        <w:rPr>
          <w:rFonts w:ascii="Arial" w:cs="Arial" w:eastAsia="Arial" w:hAnsi="Arial"/>
          <w:b w:val="1"/>
          <w:color w:val="292522"/>
          <w:sz w:val="20"/>
          <w:szCs w:val="20"/>
          <w:vertAlign w:val="baseline"/>
          <w:rtl w:val="0"/>
        </w:rPr>
        <w:t xml:space="preserve">Where Might an LAA Operate?</w:t>
      </w:r>
      <w:r w:rsidDel="00000000" w:rsidR="00000000" w:rsidRPr="00000000">
        <w:rPr>
          <w:rtl w:val="0"/>
        </w:rPr>
      </w:r>
    </w:p>
    <w:p w:rsidR="00000000" w:rsidDel="00000000" w:rsidP="00000000" w:rsidRDefault="00000000" w:rsidRPr="00000000" w14:paraId="0000000E">
      <w:pPr>
        <w:numPr>
          <w:ilvl w:val="0"/>
          <w:numId w:val="4"/>
        </w:numPr>
        <w:shd w:fill="ffffff" w:val="clear"/>
        <w:spacing w:after="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Within a local public/governmental agency</w:t>
      </w:r>
    </w:p>
    <w:p w:rsidR="00000000" w:rsidDel="00000000" w:rsidP="00000000" w:rsidRDefault="00000000" w:rsidRPr="00000000" w14:paraId="0000000F">
      <w:pPr>
        <w:numPr>
          <w:ilvl w:val="0"/>
          <w:numId w:val="4"/>
        </w:numPr>
        <w:shd w:fill="ffffff" w:val="clear"/>
        <w:spacing w:after="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As a private organization</w:t>
      </w:r>
    </w:p>
    <w:p w:rsidR="00000000" w:rsidDel="00000000" w:rsidP="00000000" w:rsidRDefault="00000000" w:rsidRPr="00000000" w14:paraId="00000010">
      <w:pPr>
        <w:numPr>
          <w:ilvl w:val="0"/>
          <w:numId w:val="4"/>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As a nonprofit organization</w:t>
      </w:r>
    </w:p>
    <w:p w:rsidR="00000000" w:rsidDel="00000000" w:rsidP="00000000" w:rsidRDefault="00000000" w:rsidRPr="00000000" w14:paraId="00000011">
      <w:pPr>
        <w:numPr>
          <w:ilvl w:val="0"/>
          <w:numId w:val="4"/>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As for-profit organization</w:t>
      </w:r>
    </w:p>
    <w:p w:rsidR="00000000" w:rsidDel="00000000" w:rsidP="00000000" w:rsidRDefault="00000000" w:rsidRPr="00000000" w14:paraId="00000012">
      <w:pPr>
        <w:numPr>
          <w:ilvl w:val="0"/>
          <w:numId w:val="4"/>
        </w:numPr>
        <w:shd w:fill="ffffff" w:val="clear"/>
        <w:spacing w:after="28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A hybrid nonprofit/for-profit organization or partnership</w:t>
      </w:r>
    </w:p>
    <w:p w:rsidR="00000000" w:rsidDel="00000000" w:rsidP="00000000" w:rsidRDefault="00000000" w:rsidRPr="00000000" w14:paraId="00000013">
      <w:pPr>
        <w:shd w:fill="ffffff" w:val="clear"/>
        <w:spacing w:after="0" w:lineRule="auto"/>
        <w:rPr>
          <w:rFonts w:ascii="Arial" w:cs="Arial" w:eastAsia="Arial" w:hAnsi="Arial"/>
          <w:color w:val="292522"/>
          <w:sz w:val="20"/>
          <w:szCs w:val="20"/>
          <w:vertAlign w:val="baseline"/>
        </w:rPr>
      </w:pPr>
      <w:r w:rsidDel="00000000" w:rsidR="00000000" w:rsidRPr="00000000">
        <w:rPr>
          <w:rFonts w:ascii="Arial" w:cs="Arial" w:eastAsia="Arial" w:hAnsi="Arial"/>
          <w:b w:val="1"/>
          <w:color w:val="292522"/>
          <w:sz w:val="20"/>
          <w:szCs w:val="20"/>
          <w:vertAlign w:val="baseline"/>
          <w:rtl w:val="0"/>
        </w:rPr>
        <w:t xml:space="preserve">Why Are LAAs Important to a Communities Health and Vitality?</w:t>
      </w:r>
      <w:r w:rsidDel="00000000" w:rsidR="00000000" w:rsidRPr="00000000">
        <w:rPr>
          <w:rtl w:val="0"/>
        </w:rPr>
      </w:r>
    </w:p>
    <w:p w:rsidR="00000000" w:rsidDel="00000000" w:rsidP="00000000" w:rsidRDefault="00000000" w:rsidRPr="00000000" w14:paraId="00000014">
      <w:pPr>
        <w:numPr>
          <w:ilvl w:val="0"/>
          <w:numId w:val="5"/>
        </w:numPr>
        <w:shd w:fill="ffffff" w:val="clear"/>
        <w:spacing w:after="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LAAs build healthy, vibrant and equitable communities</w:t>
      </w:r>
    </w:p>
    <w:p w:rsidR="00000000" w:rsidDel="00000000" w:rsidP="00000000" w:rsidRDefault="00000000" w:rsidRPr="00000000" w14:paraId="00000015">
      <w:pPr>
        <w:numPr>
          <w:ilvl w:val="0"/>
          <w:numId w:val="5"/>
        </w:numPr>
        <w:shd w:fill="ffffff" w:val="clear"/>
        <w:spacing w:after="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LAAs enable diverse forms of arts and culture to thrive</w:t>
      </w:r>
    </w:p>
    <w:p w:rsidR="00000000" w:rsidDel="00000000" w:rsidP="00000000" w:rsidRDefault="00000000" w:rsidRPr="00000000" w14:paraId="00000016">
      <w:pPr>
        <w:numPr>
          <w:ilvl w:val="0"/>
          <w:numId w:val="5"/>
        </w:numPr>
        <w:shd w:fill="ffffff" w:val="clear"/>
        <w:spacing w:after="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LAAs help ensure broad accessibility and public engagement with the arts culturally, socially, educationally, and economically</w:t>
      </w:r>
    </w:p>
    <w:p w:rsidR="00000000" w:rsidDel="00000000" w:rsidP="00000000" w:rsidRDefault="00000000" w:rsidRPr="00000000" w14:paraId="00000017">
      <w:pPr>
        <w:numPr>
          <w:ilvl w:val="0"/>
          <w:numId w:val="5"/>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LAAs impact the economic health and growth of a community through vibrant arts programming</w:t>
      </w:r>
    </w:p>
    <w:p w:rsidR="00000000" w:rsidDel="00000000" w:rsidP="00000000" w:rsidRDefault="00000000" w:rsidRPr="00000000" w14:paraId="00000018">
      <w:pPr>
        <w:numPr>
          <w:ilvl w:val="0"/>
          <w:numId w:val="5"/>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LAAs support and advance arts and culture at the local level and bring communities together</w:t>
      </w:r>
    </w:p>
    <w:p w:rsidR="00000000" w:rsidDel="00000000" w:rsidP="00000000" w:rsidRDefault="00000000" w:rsidRPr="00000000" w14:paraId="00000019">
      <w:pPr>
        <w:numPr>
          <w:ilvl w:val="0"/>
          <w:numId w:val="5"/>
        </w:numPr>
        <w:shd w:fill="ffffff" w:val="clear"/>
        <w:spacing w:after="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LAAs connect elected official and business leaders to the power of arts in the community</w:t>
      </w:r>
    </w:p>
    <w:p w:rsidR="00000000" w:rsidDel="00000000" w:rsidP="00000000" w:rsidRDefault="00000000" w:rsidRPr="00000000" w14:paraId="0000001A">
      <w:pPr>
        <w:shd w:fill="ffffff" w:val="clear"/>
        <w:spacing w:after="0" w:lineRule="auto"/>
        <w:rPr>
          <w:rFonts w:ascii="Arial" w:cs="Arial" w:eastAsia="Arial" w:hAnsi="Arial"/>
          <w:b w:val="0"/>
          <w:color w:val="292522"/>
          <w:sz w:val="20"/>
          <w:szCs w:val="20"/>
          <w:vertAlign w:val="baseline"/>
        </w:rPr>
      </w:pPr>
      <w:r w:rsidDel="00000000" w:rsidR="00000000" w:rsidRPr="00000000">
        <w:rPr>
          <w:rtl w:val="0"/>
        </w:rPr>
      </w:r>
    </w:p>
    <w:p w:rsidR="00000000" w:rsidDel="00000000" w:rsidP="00000000" w:rsidRDefault="00000000" w:rsidRPr="00000000" w14:paraId="0000001B">
      <w:pPr>
        <w:shd w:fill="ffffff" w:val="clear"/>
        <w:spacing w:after="0" w:lineRule="auto"/>
        <w:rPr>
          <w:rFonts w:ascii="Arial" w:cs="Arial" w:eastAsia="Arial" w:hAnsi="Arial"/>
          <w:color w:val="292522"/>
          <w:sz w:val="20"/>
          <w:szCs w:val="20"/>
          <w:vertAlign w:val="baseline"/>
        </w:rPr>
      </w:pPr>
      <w:r w:rsidDel="00000000" w:rsidR="00000000" w:rsidRPr="00000000">
        <w:rPr>
          <w:rFonts w:ascii="Arial" w:cs="Arial" w:eastAsia="Arial" w:hAnsi="Arial"/>
          <w:b w:val="1"/>
          <w:color w:val="292522"/>
          <w:sz w:val="20"/>
          <w:szCs w:val="20"/>
          <w:vertAlign w:val="baseline"/>
          <w:rtl w:val="0"/>
        </w:rPr>
        <w:t xml:space="preserve">How do LAAs Impact the Community through the Arts?</w:t>
      </w:r>
      <w:r w:rsidDel="00000000" w:rsidR="00000000" w:rsidRPr="00000000">
        <w:rPr>
          <w:rtl w:val="0"/>
        </w:rPr>
      </w:r>
    </w:p>
    <w:p w:rsidR="00000000" w:rsidDel="00000000" w:rsidP="00000000" w:rsidRDefault="00000000" w:rsidRPr="00000000" w14:paraId="0000001C">
      <w:pPr>
        <w:numPr>
          <w:ilvl w:val="0"/>
          <w:numId w:val="1"/>
        </w:numPr>
        <w:shd w:fill="ffffff" w:val="clear"/>
        <w:spacing w:after="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Make grants to your local arts </w:t>
      </w:r>
      <w:r w:rsidDel="00000000" w:rsidR="00000000" w:rsidRPr="00000000">
        <w:rPr>
          <w:rFonts w:ascii="Arial" w:cs="Arial" w:eastAsia="Arial" w:hAnsi="Arial"/>
          <w:i w:val="1"/>
          <w:color w:val="292522"/>
          <w:sz w:val="20"/>
          <w:szCs w:val="20"/>
          <w:vertAlign w:val="baseline"/>
          <w:rtl w:val="0"/>
        </w:rPr>
        <w:t xml:space="preserve">community-  community theater or symphony, arts festivals, individual artists</w:t>
      </w:r>
      <w:r w:rsidDel="00000000" w:rsidR="00000000" w:rsidRPr="00000000">
        <w:rPr>
          <w:rtl w:val="0"/>
        </w:rPr>
      </w:r>
    </w:p>
    <w:p w:rsidR="00000000" w:rsidDel="00000000" w:rsidP="00000000" w:rsidRDefault="00000000" w:rsidRPr="00000000" w14:paraId="0000001D">
      <w:pPr>
        <w:numPr>
          <w:ilvl w:val="0"/>
          <w:numId w:val="1"/>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Present programming - </w:t>
      </w:r>
      <w:r w:rsidDel="00000000" w:rsidR="00000000" w:rsidRPr="00000000">
        <w:rPr>
          <w:rFonts w:ascii="Arial" w:cs="Arial" w:eastAsia="Arial" w:hAnsi="Arial"/>
          <w:i w:val="1"/>
          <w:color w:val="292522"/>
          <w:sz w:val="20"/>
          <w:szCs w:val="20"/>
          <w:vertAlign w:val="baseline"/>
          <w:rtl w:val="0"/>
        </w:rPr>
        <w:t xml:space="preserve">art classes, lectures, exhibitions</w:t>
      </w:r>
      <w:r w:rsidDel="00000000" w:rsidR="00000000" w:rsidRPr="00000000">
        <w:rPr>
          <w:rtl w:val="0"/>
        </w:rPr>
      </w:r>
    </w:p>
    <w:p w:rsidR="00000000" w:rsidDel="00000000" w:rsidP="00000000" w:rsidRDefault="00000000" w:rsidRPr="00000000" w14:paraId="0000001E">
      <w:pPr>
        <w:numPr>
          <w:ilvl w:val="0"/>
          <w:numId w:val="1"/>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Manage cultural facilities - </w:t>
      </w:r>
      <w:r w:rsidDel="00000000" w:rsidR="00000000" w:rsidRPr="00000000">
        <w:rPr>
          <w:rFonts w:ascii="Arial" w:cs="Arial" w:eastAsia="Arial" w:hAnsi="Arial"/>
          <w:i w:val="1"/>
          <w:color w:val="292522"/>
          <w:sz w:val="20"/>
          <w:szCs w:val="20"/>
          <w:vertAlign w:val="baseline"/>
          <w:rtl w:val="0"/>
        </w:rPr>
        <w:t xml:space="preserve">performance or exhibition spaces, museums, arts incubators, live/work spaces</w:t>
      </w:r>
      <w:r w:rsidDel="00000000" w:rsidR="00000000" w:rsidRPr="00000000">
        <w:rPr>
          <w:rtl w:val="0"/>
        </w:rPr>
      </w:r>
    </w:p>
    <w:p w:rsidR="00000000" w:rsidDel="00000000" w:rsidP="00000000" w:rsidRDefault="00000000" w:rsidRPr="00000000" w14:paraId="0000001F">
      <w:pPr>
        <w:numPr>
          <w:ilvl w:val="0"/>
          <w:numId w:val="1"/>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Provide services to artists and arts organizations - </w:t>
      </w:r>
      <w:r w:rsidDel="00000000" w:rsidR="00000000" w:rsidRPr="00000000">
        <w:rPr>
          <w:rFonts w:ascii="Arial" w:cs="Arial" w:eastAsia="Arial" w:hAnsi="Arial"/>
          <w:i w:val="1"/>
          <w:color w:val="292522"/>
          <w:sz w:val="20"/>
          <w:szCs w:val="20"/>
          <w:vertAlign w:val="baseline"/>
          <w:rtl w:val="0"/>
        </w:rPr>
        <w:t xml:space="preserve">professional development, visibility and advocacy support, technical assistance, group health insurance</w:t>
      </w:r>
      <w:r w:rsidDel="00000000" w:rsidR="00000000" w:rsidRPr="00000000">
        <w:rPr>
          <w:rtl w:val="0"/>
        </w:rPr>
      </w:r>
    </w:p>
    <w:p w:rsidR="00000000" w:rsidDel="00000000" w:rsidP="00000000" w:rsidRDefault="00000000" w:rsidRPr="00000000" w14:paraId="00000020">
      <w:pPr>
        <w:numPr>
          <w:ilvl w:val="0"/>
          <w:numId w:val="1"/>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Participate and often lead community cultural planning - </w:t>
      </w:r>
      <w:r w:rsidDel="00000000" w:rsidR="00000000" w:rsidRPr="00000000">
        <w:rPr>
          <w:rFonts w:ascii="Arial" w:cs="Arial" w:eastAsia="Arial" w:hAnsi="Arial"/>
          <w:i w:val="1"/>
          <w:color w:val="292522"/>
          <w:sz w:val="20"/>
          <w:szCs w:val="20"/>
          <w:vertAlign w:val="baseline"/>
          <w:rtl w:val="0"/>
        </w:rPr>
        <w:t xml:space="preserve">assessing community’s cultural needs and mapping a implementation plan</w:t>
      </w:r>
      <w:r w:rsidDel="00000000" w:rsidR="00000000" w:rsidRPr="00000000">
        <w:rPr>
          <w:rtl w:val="0"/>
        </w:rPr>
      </w:r>
    </w:p>
    <w:p w:rsidR="00000000" w:rsidDel="00000000" w:rsidP="00000000" w:rsidRDefault="00000000" w:rsidRPr="00000000" w14:paraId="00000021">
      <w:pPr>
        <w:numPr>
          <w:ilvl w:val="0"/>
          <w:numId w:val="1"/>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Advocate &amp; promote arts-friendly policies - </w:t>
      </w:r>
      <w:r w:rsidDel="00000000" w:rsidR="00000000" w:rsidRPr="00000000">
        <w:rPr>
          <w:rFonts w:ascii="Arial" w:cs="Arial" w:eastAsia="Arial" w:hAnsi="Arial"/>
          <w:i w:val="1"/>
          <w:color w:val="292522"/>
          <w:sz w:val="20"/>
          <w:szCs w:val="20"/>
          <w:vertAlign w:val="baseline"/>
          <w:rtl w:val="0"/>
        </w:rPr>
        <w:t xml:space="preserve">ensure funding and government policies that support the arts and arts education</w:t>
      </w:r>
      <w:r w:rsidDel="00000000" w:rsidR="00000000" w:rsidRPr="00000000">
        <w:rPr>
          <w:rtl w:val="0"/>
        </w:rPr>
      </w:r>
    </w:p>
    <w:p w:rsidR="00000000" w:rsidDel="00000000" w:rsidP="00000000" w:rsidRDefault="00000000" w:rsidRPr="00000000" w14:paraId="00000022">
      <w:pPr>
        <w:numPr>
          <w:ilvl w:val="0"/>
          <w:numId w:val="1"/>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Forge partnerships with elected, business, and other community leaders - </w:t>
      </w:r>
      <w:r w:rsidDel="00000000" w:rsidR="00000000" w:rsidRPr="00000000">
        <w:rPr>
          <w:rFonts w:ascii="Arial" w:cs="Arial" w:eastAsia="Arial" w:hAnsi="Arial"/>
          <w:i w:val="1"/>
          <w:color w:val="292522"/>
          <w:sz w:val="20"/>
          <w:szCs w:val="20"/>
          <w:vertAlign w:val="baseline"/>
          <w:rtl w:val="0"/>
        </w:rPr>
        <w:t xml:space="preserve">chambers of commerce, school districts, faith-based organizations</w:t>
      </w:r>
      <w:r w:rsidDel="00000000" w:rsidR="00000000" w:rsidRPr="00000000">
        <w:rPr>
          <w:rtl w:val="0"/>
        </w:rPr>
      </w:r>
    </w:p>
    <w:p w:rsidR="00000000" w:rsidDel="00000000" w:rsidP="00000000" w:rsidRDefault="00000000" w:rsidRPr="00000000" w14:paraId="00000023">
      <w:pPr>
        <w:numPr>
          <w:ilvl w:val="0"/>
          <w:numId w:val="1"/>
        </w:numPr>
        <w:pBdr>
          <w:bottom w:color="000000" w:space="1" w:sz="4" w:val="single"/>
        </w:pBd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Manage a public art program - </w:t>
      </w:r>
      <w:r w:rsidDel="00000000" w:rsidR="00000000" w:rsidRPr="00000000">
        <w:rPr>
          <w:rFonts w:ascii="Arial" w:cs="Arial" w:eastAsia="Arial" w:hAnsi="Arial"/>
          <w:i w:val="1"/>
          <w:color w:val="292522"/>
          <w:sz w:val="20"/>
          <w:szCs w:val="20"/>
          <w:vertAlign w:val="baseline"/>
          <w:rtl w:val="0"/>
        </w:rPr>
        <w:t xml:space="preserve">public art installations, percent for art programs, beautify community parks and neighborhoods</w:t>
      </w:r>
      <w:r w:rsidDel="00000000" w:rsidR="00000000" w:rsidRPr="00000000">
        <w:rPr>
          <w:rtl w:val="0"/>
        </w:rPr>
      </w:r>
    </w:p>
    <w:p w:rsidR="00000000" w:rsidDel="00000000" w:rsidP="00000000" w:rsidRDefault="00000000" w:rsidRPr="00000000" w14:paraId="00000024">
      <w:pPr>
        <w:pBdr>
          <w:bottom w:color="000000" w:space="1" w:sz="4" w:val="single"/>
        </w:pBdr>
        <w:shd w:fill="ffffff" w:val="clear"/>
        <w:spacing w:after="0" w:lineRule="auto"/>
        <w:rPr>
          <w:rFonts w:ascii="Arial" w:cs="Arial" w:eastAsia="Arial" w:hAnsi="Arial"/>
          <w:b w:val="0"/>
          <w:color w:val="292522"/>
          <w:sz w:val="20"/>
          <w:szCs w:val="20"/>
          <w:vertAlign w:val="baseline"/>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5">
      <w:pPr>
        <w:shd w:fill="ffffff" w:val="clear"/>
        <w:spacing w:after="0" w:lineRule="auto"/>
        <w:rPr>
          <w:rFonts w:ascii="Arial" w:cs="Arial" w:eastAsia="Arial" w:hAnsi="Arial"/>
          <w:color w:val="292522"/>
          <w:sz w:val="20"/>
          <w:szCs w:val="20"/>
          <w:vertAlign w:val="baseline"/>
        </w:rPr>
      </w:pPr>
      <w:r w:rsidDel="00000000" w:rsidR="00000000" w:rsidRPr="00000000">
        <w:rPr>
          <w:rFonts w:ascii="Arial" w:cs="Arial" w:eastAsia="Arial" w:hAnsi="Arial"/>
          <w:b w:val="1"/>
          <w:color w:val="292522"/>
          <w:sz w:val="20"/>
          <w:szCs w:val="20"/>
          <w:vertAlign w:val="baseline"/>
          <w:rtl w:val="0"/>
        </w:rPr>
        <w:t xml:space="preserve">How do LAAs Get Funding to do their Work?</w:t>
      </w:r>
      <w:r w:rsidDel="00000000" w:rsidR="00000000" w:rsidRPr="00000000">
        <w:rPr>
          <w:rtl w:val="0"/>
        </w:rPr>
      </w:r>
    </w:p>
    <w:p w:rsidR="00000000" w:rsidDel="00000000" w:rsidP="00000000" w:rsidRDefault="00000000" w:rsidRPr="00000000" w14:paraId="00000026">
      <w:pPr>
        <w:numPr>
          <w:ilvl w:val="0"/>
          <w:numId w:val="2"/>
        </w:numPr>
        <w:shd w:fill="ffffff" w:val="clear"/>
        <w:spacing w:after="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Local government allocations</w:t>
      </w:r>
    </w:p>
    <w:p w:rsidR="00000000" w:rsidDel="00000000" w:rsidP="00000000" w:rsidRDefault="00000000" w:rsidRPr="00000000" w14:paraId="00000027">
      <w:pPr>
        <w:numPr>
          <w:ilvl w:val="0"/>
          <w:numId w:val="2"/>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Grants from State Arts Agency</w:t>
      </w:r>
    </w:p>
    <w:p w:rsidR="00000000" w:rsidDel="00000000" w:rsidP="00000000" w:rsidRDefault="00000000" w:rsidRPr="00000000" w14:paraId="00000028">
      <w:pPr>
        <w:numPr>
          <w:ilvl w:val="0"/>
          <w:numId w:val="2"/>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Grants from the National Endowment for the Arts</w:t>
      </w:r>
    </w:p>
    <w:p w:rsidR="00000000" w:rsidDel="00000000" w:rsidP="00000000" w:rsidRDefault="00000000" w:rsidRPr="00000000" w14:paraId="00000029">
      <w:pPr>
        <w:numPr>
          <w:ilvl w:val="0"/>
          <w:numId w:val="2"/>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Grants from foundations and businesses</w:t>
      </w:r>
    </w:p>
    <w:p w:rsidR="00000000" w:rsidDel="00000000" w:rsidP="00000000" w:rsidRDefault="00000000" w:rsidRPr="00000000" w14:paraId="0000002A">
      <w:pPr>
        <w:numPr>
          <w:ilvl w:val="0"/>
          <w:numId w:val="2"/>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Donations from Individuals</w:t>
      </w:r>
    </w:p>
    <w:p w:rsidR="00000000" w:rsidDel="00000000" w:rsidP="00000000" w:rsidRDefault="00000000" w:rsidRPr="00000000" w14:paraId="0000002B">
      <w:pPr>
        <w:numPr>
          <w:ilvl w:val="0"/>
          <w:numId w:val="2"/>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Membership dues</w:t>
      </w:r>
    </w:p>
    <w:p w:rsidR="00000000" w:rsidDel="00000000" w:rsidP="00000000" w:rsidRDefault="00000000" w:rsidRPr="00000000" w14:paraId="0000002C">
      <w:pPr>
        <w:numPr>
          <w:ilvl w:val="0"/>
          <w:numId w:val="2"/>
        </w:numPr>
        <w:shd w:fill="ffffff" w:val="clear"/>
        <w:spacing w:after="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Fees for services and programs provided to the community</w:t>
      </w:r>
    </w:p>
    <w:p w:rsidR="00000000" w:rsidDel="00000000" w:rsidP="00000000" w:rsidRDefault="00000000" w:rsidRPr="00000000" w14:paraId="0000002D">
      <w:pPr>
        <w:numPr>
          <w:ilvl w:val="0"/>
          <w:numId w:val="2"/>
        </w:numPr>
        <w:shd w:fill="ffffff" w:val="clear"/>
        <w:spacing w:after="280" w:before="0" w:line="240" w:lineRule="auto"/>
        <w:ind w:left="0" w:hanging="360"/>
        <w:rPr>
          <w:color w:val="292522"/>
        </w:rPr>
      </w:pPr>
      <w:r w:rsidDel="00000000" w:rsidR="00000000" w:rsidRPr="00000000">
        <w:rPr>
          <w:rFonts w:ascii="Arial" w:cs="Arial" w:eastAsia="Arial" w:hAnsi="Arial"/>
          <w:color w:val="292522"/>
          <w:sz w:val="20"/>
          <w:szCs w:val="20"/>
          <w:vertAlign w:val="baseline"/>
          <w:rtl w:val="0"/>
        </w:rPr>
        <w:t xml:space="preserve">United Fund Campaign and work place giving programs</w:t>
      </w:r>
    </w:p>
    <w:p w:rsidR="00000000" w:rsidDel="00000000" w:rsidP="00000000" w:rsidRDefault="00000000" w:rsidRPr="00000000" w14:paraId="0000002E">
      <w:pPr>
        <w:rPr>
          <w:sz w:val="20"/>
          <w:szCs w:val="20"/>
          <w:vertAlign w:val="baseline"/>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2F">
      <w:pPr>
        <w:rPr>
          <w:sz w:val="20"/>
          <w:szCs w:val="20"/>
          <w:vertAlign w:val="baseline"/>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